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7A" w:rsidRPr="002C704E" w:rsidRDefault="006B7D29">
      <w:pPr>
        <w:rPr>
          <w:b/>
        </w:rPr>
      </w:pPr>
      <w:r w:rsidRPr="002C704E">
        <w:rPr>
          <w:b/>
        </w:rPr>
        <w:t xml:space="preserve">Technické muzeum v Brně </w:t>
      </w:r>
      <w:r w:rsidR="00E1277A" w:rsidRPr="002C704E">
        <w:rPr>
          <w:b/>
        </w:rPr>
        <w:t xml:space="preserve"> </w:t>
      </w:r>
    </w:p>
    <w:p w:rsidR="00E1277A" w:rsidRDefault="00075F22">
      <w:r>
        <w:t xml:space="preserve">vyhlašuje </w:t>
      </w:r>
      <w:r w:rsidR="006B7D29">
        <w:t>1</w:t>
      </w:r>
      <w:r w:rsidR="00276519">
        <w:t>4</w:t>
      </w:r>
      <w:r w:rsidR="006B7D29">
        <w:t xml:space="preserve">. </w:t>
      </w:r>
      <w:r w:rsidR="00413649">
        <w:t>r</w:t>
      </w:r>
      <w:r w:rsidR="006B7D29">
        <w:t xml:space="preserve">očník konference </w:t>
      </w:r>
    </w:p>
    <w:p w:rsidR="0003095A" w:rsidRDefault="0003095A">
      <w:pPr>
        <w:rPr>
          <w:b/>
        </w:rPr>
      </w:pPr>
    </w:p>
    <w:p w:rsidR="00F069D7" w:rsidRDefault="006B7D29">
      <w:pPr>
        <w:rPr>
          <w:b/>
          <w:sz w:val="40"/>
          <w:szCs w:val="40"/>
        </w:rPr>
      </w:pPr>
      <w:r w:rsidRPr="006A6977">
        <w:rPr>
          <w:b/>
          <w:sz w:val="40"/>
          <w:szCs w:val="40"/>
        </w:rPr>
        <w:t>Textil v</w:t>
      </w:r>
      <w:r w:rsidR="00E1277A" w:rsidRPr="006A6977">
        <w:rPr>
          <w:b/>
          <w:sz w:val="40"/>
          <w:szCs w:val="40"/>
        </w:rPr>
        <w:t> </w:t>
      </w:r>
      <w:r w:rsidRPr="006A6977">
        <w:rPr>
          <w:b/>
          <w:sz w:val="40"/>
          <w:szCs w:val="40"/>
        </w:rPr>
        <w:t>muzeu</w:t>
      </w:r>
      <w:r w:rsidR="00E1277A" w:rsidRPr="006A6977">
        <w:rPr>
          <w:b/>
          <w:sz w:val="40"/>
          <w:szCs w:val="40"/>
        </w:rPr>
        <w:t xml:space="preserve"> / </w:t>
      </w:r>
      <w:r w:rsidR="000B6AA6">
        <w:rPr>
          <w:b/>
          <w:sz w:val="40"/>
          <w:szCs w:val="40"/>
        </w:rPr>
        <w:t>1918-2018</w:t>
      </w:r>
      <w:r w:rsidR="00276519">
        <w:rPr>
          <w:b/>
          <w:sz w:val="40"/>
          <w:szCs w:val="40"/>
        </w:rPr>
        <w:t xml:space="preserve"> </w:t>
      </w:r>
      <w:r w:rsidR="000B6AA6">
        <w:rPr>
          <w:b/>
          <w:sz w:val="40"/>
          <w:szCs w:val="40"/>
        </w:rPr>
        <w:t>/</w:t>
      </w:r>
    </w:p>
    <w:p w:rsidR="007D78BF" w:rsidRDefault="000B6AA6">
      <w:r>
        <w:rPr>
          <w:b/>
          <w:sz w:val="40"/>
          <w:szCs w:val="40"/>
        </w:rPr>
        <w:t>Textilní tvorba pod vlivem vzniku Československé republiky</w:t>
      </w:r>
    </w:p>
    <w:p w:rsidR="00964DEE" w:rsidRDefault="00964DEE">
      <w:proofErr w:type="gramStart"/>
      <w:r>
        <w:t>1</w:t>
      </w:r>
      <w:r w:rsidR="00276519">
        <w:t>2</w:t>
      </w:r>
      <w:r w:rsidR="006B7D29">
        <w:t>.-</w:t>
      </w:r>
      <w:r>
        <w:t>1</w:t>
      </w:r>
      <w:r w:rsidR="00276519">
        <w:t>3</w:t>
      </w:r>
      <w:proofErr w:type="gramEnd"/>
      <w:r w:rsidR="006B7D29">
        <w:t>. června 201</w:t>
      </w:r>
      <w:r w:rsidR="00276519">
        <w:t>8</w:t>
      </w:r>
      <w:r w:rsidR="006B7D29">
        <w:t xml:space="preserve"> </w:t>
      </w:r>
    </w:p>
    <w:p w:rsidR="006B7D29" w:rsidRDefault="006B7D29">
      <w:r>
        <w:t>Technické muzeu</w:t>
      </w:r>
      <w:r w:rsidR="00964DEE">
        <w:t>m</w:t>
      </w:r>
      <w:r>
        <w:t xml:space="preserve"> v Brně / Purkyňova 105 / Brno-Královo Pole</w:t>
      </w:r>
    </w:p>
    <w:p w:rsidR="00CC0B1C" w:rsidRDefault="00CC0B1C">
      <w:pPr>
        <w:rPr>
          <w:b/>
        </w:rPr>
      </w:pPr>
    </w:p>
    <w:p w:rsidR="00F069D7" w:rsidRPr="0003095A" w:rsidRDefault="00F069D7">
      <w:pPr>
        <w:rPr>
          <w:b/>
          <w:sz w:val="32"/>
          <w:szCs w:val="32"/>
        </w:rPr>
      </w:pPr>
      <w:r w:rsidRPr="0003095A">
        <w:rPr>
          <w:b/>
          <w:sz w:val="32"/>
          <w:szCs w:val="32"/>
        </w:rPr>
        <w:t>Př</w:t>
      </w:r>
      <w:r w:rsidR="00CC0B1C" w:rsidRPr="0003095A">
        <w:rPr>
          <w:b/>
          <w:sz w:val="32"/>
          <w:szCs w:val="32"/>
        </w:rPr>
        <w:t>ihlášené příspěvky</w:t>
      </w:r>
    </w:p>
    <w:p w:rsidR="00CC0B1C" w:rsidRDefault="00CC0B1C">
      <w:pPr>
        <w:rPr>
          <w:rFonts w:ascii="Arial" w:hAnsi="Arial" w:cs="Arial"/>
          <w:sz w:val="20"/>
          <w:szCs w:val="20"/>
        </w:rPr>
      </w:pPr>
      <w:r>
        <w:rPr>
          <w:b/>
        </w:rPr>
        <w:t xml:space="preserve">Mgr. Monika Tauberová (Národní muzeum): </w:t>
      </w:r>
      <w:r w:rsidRPr="00AE254B">
        <w:rPr>
          <w:rFonts w:ascii="Arial" w:hAnsi="Arial" w:cs="Arial"/>
          <w:sz w:val="20"/>
          <w:szCs w:val="20"/>
        </w:rPr>
        <w:t xml:space="preserve">Galanterní obchod paní Josefy </w:t>
      </w:r>
      <w:proofErr w:type="spellStart"/>
      <w:r w:rsidRPr="00AE254B">
        <w:rPr>
          <w:rFonts w:ascii="Arial" w:hAnsi="Arial" w:cs="Arial"/>
          <w:sz w:val="20"/>
          <w:szCs w:val="20"/>
        </w:rPr>
        <w:t>Parplové</w:t>
      </w:r>
      <w:proofErr w:type="spellEnd"/>
      <w:r w:rsidRPr="00AE254B">
        <w:rPr>
          <w:rFonts w:ascii="Arial" w:hAnsi="Arial" w:cs="Arial"/>
          <w:sz w:val="20"/>
          <w:szCs w:val="20"/>
        </w:rPr>
        <w:t xml:space="preserve"> v</w:t>
      </w:r>
      <w:r>
        <w:rPr>
          <w:rFonts w:ascii="Arial" w:hAnsi="Arial" w:cs="Arial"/>
          <w:sz w:val="20"/>
          <w:szCs w:val="20"/>
        </w:rPr>
        <w:t> </w:t>
      </w:r>
      <w:r w:rsidRPr="00AE254B">
        <w:rPr>
          <w:rFonts w:ascii="Arial" w:hAnsi="Arial" w:cs="Arial"/>
          <w:sz w:val="20"/>
          <w:szCs w:val="20"/>
        </w:rPr>
        <w:t>Praze</w:t>
      </w:r>
      <w:r>
        <w:rPr>
          <w:rFonts w:ascii="Arial" w:hAnsi="Arial" w:cs="Arial"/>
          <w:sz w:val="20"/>
          <w:szCs w:val="20"/>
        </w:rPr>
        <w:t xml:space="preserve"> 5</w:t>
      </w:r>
      <w:r w:rsidRPr="00AE254B">
        <w:rPr>
          <w:rFonts w:ascii="Arial" w:hAnsi="Arial" w:cs="Arial"/>
          <w:sz w:val="20"/>
          <w:szCs w:val="20"/>
        </w:rPr>
        <w:t xml:space="preserve"> </w:t>
      </w:r>
      <w:r>
        <w:rPr>
          <w:rFonts w:ascii="Arial" w:hAnsi="Arial" w:cs="Arial"/>
          <w:sz w:val="20"/>
          <w:szCs w:val="20"/>
        </w:rPr>
        <w:t>–</w:t>
      </w:r>
      <w:r w:rsidRPr="00AE254B">
        <w:rPr>
          <w:rFonts w:ascii="Arial" w:hAnsi="Arial" w:cs="Arial"/>
          <w:sz w:val="20"/>
          <w:szCs w:val="20"/>
        </w:rPr>
        <w:t xml:space="preserve"> Košířích</w:t>
      </w:r>
    </w:p>
    <w:p w:rsidR="00CC0B1C" w:rsidRPr="00AE254B" w:rsidRDefault="00CC0B1C" w:rsidP="00CC0B1C">
      <w:r w:rsidRPr="0003095A">
        <w:rPr>
          <w:rFonts w:ascii="Arial" w:hAnsi="Arial" w:cs="Arial"/>
          <w:sz w:val="20"/>
          <w:szCs w:val="20"/>
        </w:rPr>
        <w:t>Anotace</w:t>
      </w:r>
      <w:r>
        <w:rPr>
          <w:rFonts w:ascii="Arial" w:hAnsi="Arial" w:cs="Arial"/>
          <w:sz w:val="20"/>
          <w:szCs w:val="20"/>
        </w:rPr>
        <w:t xml:space="preserve">: </w:t>
      </w:r>
      <w:r w:rsidRPr="00AE254B">
        <w:rPr>
          <w:rFonts w:ascii="Arial" w:hAnsi="Arial" w:cs="Arial"/>
          <w:sz w:val="20"/>
          <w:szCs w:val="20"/>
        </w:rPr>
        <w:t xml:space="preserve">Paní Josefa </w:t>
      </w:r>
      <w:proofErr w:type="spellStart"/>
      <w:r w:rsidRPr="00AE254B">
        <w:rPr>
          <w:rFonts w:ascii="Arial" w:hAnsi="Arial" w:cs="Arial"/>
          <w:sz w:val="20"/>
          <w:szCs w:val="20"/>
        </w:rPr>
        <w:t>Parplová</w:t>
      </w:r>
      <w:proofErr w:type="spellEnd"/>
      <w:r>
        <w:rPr>
          <w:rFonts w:ascii="Arial" w:hAnsi="Arial" w:cs="Arial"/>
          <w:sz w:val="20"/>
          <w:szCs w:val="20"/>
        </w:rPr>
        <w:t xml:space="preserve">, narozená roku 1889, měla obchod s galanterií a spodním prádlem v Praze 5 – Košířích. Do Národního muzea, etnografického oddělení, v roce 1997 darovala textilní předměty paní Milada Černá, jejíž tetou byla právě paní </w:t>
      </w:r>
      <w:proofErr w:type="spellStart"/>
      <w:r>
        <w:rPr>
          <w:rFonts w:ascii="Arial" w:hAnsi="Arial" w:cs="Arial"/>
          <w:sz w:val="20"/>
          <w:szCs w:val="20"/>
        </w:rPr>
        <w:t>Parplová</w:t>
      </w:r>
      <w:proofErr w:type="spellEnd"/>
      <w:r>
        <w:rPr>
          <w:rFonts w:ascii="Arial" w:hAnsi="Arial" w:cs="Arial"/>
          <w:sz w:val="20"/>
          <w:szCs w:val="20"/>
        </w:rPr>
        <w:t xml:space="preserve">. Dar se skládá z 54 kusů zajímavých předmětů určených zejména pro děti - tj. oblečení dětí v období První republiky, ať už je to povijan, šatičky pro holčičky, ale i kalhoty pro chlapečky. V daru je zastoupeno i spodní prádlo pro ženy a dívky, především spodní městské košilky, kombiné, podprsenky, podvazkový pás, hedvábné punčochy a pro muže pánské spodky. Zajímavé jsou i zástěry do kuchyně, které byly zakoupeny v obchodě paní </w:t>
      </w:r>
      <w:proofErr w:type="spellStart"/>
      <w:r>
        <w:rPr>
          <w:rFonts w:ascii="Arial" w:hAnsi="Arial" w:cs="Arial"/>
          <w:sz w:val="20"/>
          <w:szCs w:val="20"/>
        </w:rPr>
        <w:t>Parplové</w:t>
      </w:r>
      <w:proofErr w:type="spellEnd"/>
      <w:r>
        <w:rPr>
          <w:rFonts w:ascii="Arial" w:hAnsi="Arial" w:cs="Arial"/>
          <w:sz w:val="20"/>
          <w:szCs w:val="20"/>
        </w:rPr>
        <w:t xml:space="preserve">, a které patřily mamince dárkyně, paní Růženě Brejlové, rozené Hroníkové.     </w:t>
      </w:r>
    </w:p>
    <w:p w:rsidR="00CC0B1C" w:rsidRDefault="00CC0B1C" w:rsidP="00CC0B1C">
      <w:pPr>
        <w:rPr>
          <w:b/>
        </w:rPr>
      </w:pPr>
    </w:p>
    <w:p w:rsidR="00CC0B1C" w:rsidRPr="00EC5C95" w:rsidRDefault="00CC0B1C" w:rsidP="00CC0B1C">
      <w:pPr>
        <w:rPr>
          <w:rFonts w:ascii="Arial" w:hAnsi="Arial" w:cs="Arial"/>
          <w:b/>
          <w:sz w:val="20"/>
          <w:szCs w:val="20"/>
        </w:rPr>
      </w:pPr>
      <w:r>
        <w:rPr>
          <w:b/>
        </w:rPr>
        <w:t xml:space="preserve">Mgr. Petra </w:t>
      </w:r>
      <w:proofErr w:type="spellStart"/>
      <w:r>
        <w:rPr>
          <w:b/>
        </w:rPr>
        <w:t>Czumalová</w:t>
      </w:r>
      <w:proofErr w:type="spellEnd"/>
      <w:r>
        <w:rPr>
          <w:b/>
        </w:rPr>
        <w:t xml:space="preserve"> (</w:t>
      </w:r>
      <w:r>
        <w:rPr>
          <w:rFonts w:ascii="Arial" w:hAnsi="Arial" w:cs="Arial"/>
          <w:b/>
          <w:sz w:val="20"/>
          <w:szCs w:val="20"/>
        </w:rPr>
        <w:t xml:space="preserve">Vyšší odborná škola textilních řemesel a Střední umělecká škola textilních řemesel, Praha 1): </w:t>
      </w:r>
      <w:r w:rsidRPr="00CC0B1C">
        <w:rPr>
          <w:rFonts w:ascii="Arial" w:hAnsi="Arial" w:cs="Arial"/>
          <w:sz w:val="20"/>
          <w:szCs w:val="20"/>
        </w:rPr>
        <w:t xml:space="preserve">Mladá Československá republika a transformace uměleckého školství – </w:t>
      </w:r>
      <w:r w:rsidRPr="00CC0B1C">
        <w:rPr>
          <w:rFonts w:ascii="Arial" w:hAnsi="Arial" w:cs="Arial"/>
          <w:color w:val="333333"/>
          <w:sz w:val="20"/>
          <w:szCs w:val="20"/>
          <w:shd w:val="clear" w:color="auto" w:fill="FFFFFF"/>
        </w:rPr>
        <w:t>Státní ústav školský p</w:t>
      </w:r>
      <w:r w:rsidRPr="00EC5C95">
        <w:rPr>
          <w:rFonts w:ascii="Arial" w:hAnsi="Arial" w:cs="Arial"/>
          <w:color w:val="333333"/>
          <w:sz w:val="20"/>
          <w:szCs w:val="20"/>
          <w:shd w:val="clear" w:color="auto" w:fill="FFFFFF"/>
        </w:rPr>
        <w:t>ro domácí průmysl</w:t>
      </w:r>
      <w:r>
        <w:rPr>
          <w:rFonts w:ascii="Arial" w:hAnsi="Arial" w:cs="Arial"/>
          <w:color w:val="333333"/>
          <w:sz w:val="20"/>
          <w:szCs w:val="20"/>
          <w:shd w:val="clear" w:color="auto" w:fill="FFFFFF"/>
        </w:rPr>
        <w:t>.</w:t>
      </w:r>
    </w:p>
    <w:p w:rsidR="00CC0B1C" w:rsidRDefault="00CC0B1C" w:rsidP="00CC0B1C">
      <w:pPr>
        <w:rPr>
          <w:rFonts w:ascii="Arial" w:hAnsi="Arial" w:cs="Arial"/>
          <w:sz w:val="20"/>
          <w:szCs w:val="20"/>
        </w:rPr>
      </w:pPr>
      <w:r w:rsidRPr="0003095A">
        <w:rPr>
          <w:rFonts w:ascii="Arial" w:hAnsi="Arial" w:cs="Arial"/>
          <w:sz w:val="20"/>
          <w:szCs w:val="20"/>
        </w:rPr>
        <w:t>Anotace</w:t>
      </w:r>
      <w:r>
        <w:rPr>
          <w:rFonts w:ascii="Arial" w:hAnsi="Arial" w:cs="Arial"/>
          <w:b/>
          <w:sz w:val="20"/>
          <w:szCs w:val="20"/>
        </w:rPr>
        <w:t xml:space="preserve">: </w:t>
      </w:r>
      <w:r w:rsidRPr="00B44E12">
        <w:rPr>
          <w:rFonts w:ascii="Arial" w:hAnsi="Arial" w:cs="Arial"/>
          <w:sz w:val="20"/>
          <w:szCs w:val="20"/>
        </w:rPr>
        <w:t xml:space="preserve">Příspěvek je zaměřen na jeden segment uměleckého školství a způsob, jímž byl systém zděděný z Rakousko-Uherska přizpůsoben potřebám Československé republiky. Transformace je sledována na příkladu Státního ústavu školského pro domácí průmysl, </w:t>
      </w:r>
      <w:r>
        <w:rPr>
          <w:rFonts w:ascii="Arial" w:hAnsi="Arial" w:cs="Arial"/>
          <w:sz w:val="20"/>
          <w:szCs w:val="20"/>
        </w:rPr>
        <w:t xml:space="preserve">který převzal </w:t>
      </w:r>
      <w:r w:rsidRPr="00F02BD4">
        <w:rPr>
          <w:rFonts w:ascii="Arial" w:hAnsi="Arial" w:cs="Arial"/>
          <w:sz w:val="20"/>
          <w:szCs w:val="20"/>
        </w:rPr>
        <w:t>péči o krajkářské</w:t>
      </w:r>
      <w:r>
        <w:rPr>
          <w:rFonts w:ascii="Arial" w:hAnsi="Arial" w:cs="Arial"/>
          <w:sz w:val="20"/>
          <w:szCs w:val="20"/>
        </w:rPr>
        <w:t>,</w:t>
      </w:r>
      <w:r w:rsidRPr="00F02BD4">
        <w:rPr>
          <w:rFonts w:ascii="Arial" w:hAnsi="Arial" w:cs="Arial"/>
          <w:sz w:val="20"/>
          <w:szCs w:val="20"/>
        </w:rPr>
        <w:t xml:space="preserve"> vyšívačské a další uměleckořemeslné školy a položil základy systematické výuky těchto řemesel.</w:t>
      </w:r>
      <w:r>
        <w:rPr>
          <w:rFonts w:ascii="Arial" w:hAnsi="Arial" w:cs="Arial"/>
          <w:sz w:val="20"/>
          <w:szCs w:val="20"/>
        </w:rPr>
        <w:t xml:space="preserve"> Od počátku se dařilo skloubit</w:t>
      </w:r>
      <w:r w:rsidRPr="00B44E12">
        <w:rPr>
          <w:rFonts w:ascii="Arial" w:hAnsi="Arial" w:cs="Arial"/>
          <w:sz w:val="20"/>
          <w:szCs w:val="20"/>
        </w:rPr>
        <w:t xml:space="preserve"> řemeslnou tradici se soudobou uměleckou tvorbou a naplňovat program národního slohu, úspěšně prezentovaného na Mezinárodní výstavě dekorativního a průmyslového umění v Paříži v roce 1925.</w:t>
      </w:r>
      <w:r>
        <w:rPr>
          <w:rFonts w:ascii="Arial" w:hAnsi="Arial" w:cs="Arial"/>
          <w:sz w:val="20"/>
          <w:szCs w:val="20"/>
        </w:rPr>
        <w:t xml:space="preserve"> Za téměř 100 let trvání ústavu a školy - spojením výtvarníků, učitelů a žáků - vznikla ojedinělá sbírka, která mapuje vývoj českého textilního umění 20. století.</w:t>
      </w:r>
    </w:p>
    <w:p w:rsidR="00CC0B1C" w:rsidRDefault="00CC0B1C" w:rsidP="00CC0B1C">
      <w:pPr>
        <w:rPr>
          <w:rFonts w:ascii="Arial" w:hAnsi="Arial" w:cs="Arial"/>
          <w:sz w:val="20"/>
          <w:szCs w:val="20"/>
        </w:rPr>
      </w:pPr>
    </w:p>
    <w:p w:rsidR="00CC0B1C" w:rsidRPr="00CC0B1C" w:rsidRDefault="00CC0B1C" w:rsidP="00CC0B1C">
      <w:pPr>
        <w:rPr>
          <w:rFonts w:ascii="Arial" w:hAnsi="Arial" w:cs="Arial"/>
          <w:sz w:val="20"/>
          <w:szCs w:val="20"/>
        </w:rPr>
      </w:pPr>
      <w:r w:rsidRPr="00CC0B1C">
        <w:rPr>
          <w:rFonts w:ascii="Arial" w:hAnsi="Arial" w:cs="Arial"/>
          <w:b/>
          <w:sz w:val="20"/>
          <w:szCs w:val="20"/>
        </w:rPr>
        <w:t xml:space="preserve">Ing. Jindřiška </w:t>
      </w:r>
      <w:proofErr w:type="spellStart"/>
      <w:r w:rsidRPr="00CC0B1C">
        <w:rPr>
          <w:rFonts w:ascii="Arial" w:hAnsi="Arial" w:cs="Arial"/>
          <w:b/>
          <w:sz w:val="20"/>
          <w:szCs w:val="20"/>
        </w:rPr>
        <w:t>Drozenová</w:t>
      </w:r>
      <w:proofErr w:type="spellEnd"/>
      <w:r>
        <w:rPr>
          <w:rFonts w:ascii="Arial" w:hAnsi="Arial" w:cs="Arial"/>
          <w:sz w:val="20"/>
          <w:szCs w:val="20"/>
        </w:rPr>
        <w:t xml:space="preserve"> </w:t>
      </w:r>
      <w:r w:rsidRPr="00CC0B1C">
        <w:rPr>
          <w:rFonts w:ascii="Arial" w:hAnsi="Arial" w:cs="Arial"/>
          <w:b/>
          <w:sz w:val="20"/>
          <w:szCs w:val="20"/>
        </w:rPr>
        <w:t>(Muzeum hl. města Prahy):</w:t>
      </w:r>
      <w:r>
        <w:rPr>
          <w:rFonts w:ascii="Arial" w:hAnsi="Arial" w:cs="Arial"/>
          <w:sz w:val="20"/>
          <w:szCs w:val="20"/>
        </w:rPr>
        <w:t xml:space="preserve"> </w:t>
      </w:r>
      <w:r w:rsidRPr="00CC0B1C">
        <w:rPr>
          <w:rFonts w:ascii="Arial" w:hAnsi="Arial" w:cs="Arial"/>
          <w:sz w:val="20"/>
          <w:szCs w:val="20"/>
        </w:rPr>
        <w:t>Konzervovaná minulost.</w:t>
      </w:r>
    </w:p>
    <w:p w:rsidR="00CC0B1C" w:rsidRDefault="00CC0B1C" w:rsidP="00CC0B1C">
      <w:r>
        <w:rPr>
          <w:rFonts w:ascii="Arial" w:hAnsi="Arial" w:cs="Arial"/>
          <w:sz w:val="20"/>
          <w:szCs w:val="20"/>
        </w:rPr>
        <w:t xml:space="preserve">Anotace: </w:t>
      </w:r>
      <w:r w:rsidRPr="00950913">
        <w:rPr>
          <w:rFonts w:ascii="Arial" w:hAnsi="Arial" w:cs="Arial"/>
          <w:sz w:val="20"/>
          <w:szCs w:val="20"/>
        </w:rPr>
        <w:t>V roce 2018 uspořádalo Muzeum hlavního města Prahy výstavu Konzervovaná minulost.</w:t>
      </w:r>
      <w:r w:rsidRPr="00950913">
        <w:t xml:space="preserve"> </w:t>
      </w:r>
      <w:r>
        <w:t xml:space="preserve">Konzervátoři bývají návštěvníkům skryti a jejich práce není veřejnosti běžně známa. Každý předmět má svoji </w:t>
      </w:r>
      <w:r w:rsidRPr="009C7686">
        <w:t>historii</w:t>
      </w:r>
      <w:r w:rsidRPr="009C7686">
        <w:rPr>
          <w:rFonts w:ascii="Calibri" w:hAnsi="Calibri"/>
        </w:rPr>
        <w:t xml:space="preserve">, která se začíná odvíjet od doby jeho vzniku. Během jeho existence na něj působí </w:t>
      </w:r>
      <w:r w:rsidRPr="009C7686">
        <w:rPr>
          <w:rFonts w:ascii="Calibri" w:hAnsi="Calibri"/>
        </w:rPr>
        <w:lastRenderedPageBreak/>
        <w:t xml:space="preserve">různé vlivy okolního prostředí i člověk. </w:t>
      </w:r>
      <w:r w:rsidRPr="009C7686">
        <w:t xml:space="preserve">Práce </w:t>
      </w:r>
      <w:r>
        <w:t>konzervátora spočívá ve vyhodnocení všech těchto faktorů</w:t>
      </w:r>
      <w:r>
        <w:rPr>
          <w:rFonts w:ascii="Calibri" w:hAnsi="Calibri"/>
          <w:color w:val="000000"/>
        </w:rPr>
        <w:t xml:space="preserve">, stanovení vhodného </w:t>
      </w:r>
      <w:r>
        <w:rPr>
          <w:rStyle w:val="Siln"/>
          <w:rFonts w:ascii="Calibri" w:hAnsi="Calibri"/>
          <w:color w:val="000000"/>
        </w:rPr>
        <w:t>způsobu konzervace</w:t>
      </w:r>
      <w:r>
        <w:rPr>
          <w:rFonts w:ascii="Calibri" w:hAnsi="Calibri"/>
          <w:color w:val="000000"/>
        </w:rPr>
        <w:t xml:space="preserve"> a v jejím provedení. </w:t>
      </w:r>
      <w:r>
        <w:t xml:space="preserve">S vědomím toho, že se jedná pouze o jednu etapu v celém životě předmětu, musí konzervátor postupovat eticky </w:t>
      </w:r>
      <w:r>
        <w:rPr>
          <w:rFonts w:ascii="Calibri" w:hAnsi="Calibri"/>
          <w:color w:val="000000"/>
        </w:rPr>
        <w:t>a s pokorou</w:t>
      </w:r>
      <w:r>
        <w:t>. Přístup ke každému předmětu je vždy individuální.</w:t>
      </w:r>
      <w:r w:rsidRPr="00950913">
        <w:t xml:space="preserve"> </w:t>
      </w:r>
      <w:r>
        <w:t xml:space="preserve">Výstava Konzervovaná minulost se snaží přiblížit návštěvníkům některé postupy </w:t>
      </w:r>
      <w:r w:rsidRPr="005900DC">
        <w:rPr>
          <w:b/>
        </w:rPr>
        <w:t>konzervování keramiky</w:t>
      </w:r>
      <w:r>
        <w:rPr>
          <w:b/>
        </w:rPr>
        <w:t xml:space="preserve">, </w:t>
      </w:r>
      <w:r w:rsidRPr="005900DC">
        <w:rPr>
          <w:b/>
        </w:rPr>
        <w:t>kovu, papíru, textilu a dřeva</w:t>
      </w:r>
      <w:r>
        <w:t>.</w:t>
      </w:r>
    </w:p>
    <w:p w:rsidR="00CC0B1C" w:rsidRDefault="00CC0B1C" w:rsidP="00CC0B1C">
      <w:pPr>
        <w:rPr>
          <w:rFonts w:ascii="Arial" w:hAnsi="Arial" w:cs="Arial"/>
          <w:b/>
          <w:sz w:val="20"/>
          <w:szCs w:val="20"/>
        </w:rPr>
      </w:pPr>
    </w:p>
    <w:p w:rsidR="00CC0B1C" w:rsidRDefault="00CC0B1C" w:rsidP="00CC0B1C">
      <w:r>
        <w:rPr>
          <w:rFonts w:ascii="Arial" w:hAnsi="Arial" w:cs="Arial"/>
          <w:b/>
          <w:sz w:val="20"/>
          <w:szCs w:val="20"/>
        </w:rPr>
        <w:t xml:space="preserve">PhDr. Markéta Grill Janatová (Uměleckoprůmyslové museum v Praze): </w:t>
      </w:r>
      <w:r>
        <w:t>Textilní návrhy Josefa Fanty pro Křesťanskou akademii v Praze</w:t>
      </w:r>
      <w:r w:rsidRPr="00CC0B1C">
        <w:t xml:space="preserve"> </w:t>
      </w:r>
    </w:p>
    <w:p w:rsidR="00CC0B1C" w:rsidRDefault="00CC0B1C" w:rsidP="00CC0B1C">
      <w:r>
        <w:t xml:space="preserve">Anotace: Příspěvek představuje jednu z méně známých oblastí činnosti architekta Josefa Fanty (1856-1954) a to návrhy výšivek, výzdobných technik a tkanin pro liturgický textil. Fanta více než tři desetiletí spolupracoval s Křesťanskou akademií v Praze, která si vytýčila za cíl pozvednout uměleckou i řemeslnou kvalitu církevního umění. Pro </w:t>
      </w:r>
      <w:proofErr w:type="spellStart"/>
      <w:r>
        <w:t>Paramentní</w:t>
      </w:r>
      <w:proofErr w:type="spellEnd"/>
      <w:r>
        <w:t xml:space="preserve"> ústav Křesťanské akademie tak v minulosti navrhovali významní umělci, v 19. </w:t>
      </w:r>
      <w:proofErr w:type="gramStart"/>
      <w:r>
        <w:t>století  to</w:t>
      </w:r>
      <w:proofErr w:type="gramEnd"/>
      <w:r>
        <w:t xml:space="preserve"> byli architekti J. </w:t>
      </w:r>
      <w:proofErr w:type="spellStart"/>
      <w:r>
        <w:t>Mocker</w:t>
      </w:r>
      <w:proofErr w:type="spellEnd"/>
      <w:r>
        <w:t>, A. V. Barvitius a na přelomu století pomyslnou štafetu převzal J. Fanta. V jeho návrzích zpočátku rezonují dobové historismy, později převažuje dekor nové stylizace organických i geometrických forem. Po roce 1918 se Fanta nestal tvůrcem nového stylu, pokračoval však v návrhářské činnosti, kterou naplnil především v zakázkách pro Svatou Horu z dvacátých a třicátých let 20. století.</w:t>
      </w:r>
    </w:p>
    <w:p w:rsidR="00CC0B1C" w:rsidRDefault="00CC0B1C" w:rsidP="00CC0B1C"/>
    <w:p w:rsidR="00CC0B1C" w:rsidRDefault="00CC0B1C" w:rsidP="00CC0B1C">
      <w:pPr>
        <w:rPr>
          <w:rFonts w:ascii="Arial" w:hAnsi="Arial" w:cs="Arial"/>
          <w:b/>
          <w:sz w:val="20"/>
          <w:szCs w:val="20"/>
        </w:rPr>
      </w:pPr>
      <w:r>
        <w:rPr>
          <w:rFonts w:ascii="Arial" w:hAnsi="Arial" w:cs="Arial"/>
          <w:b/>
          <w:sz w:val="20"/>
          <w:szCs w:val="20"/>
        </w:rPr>
        <w:t>Soňa Krátká (Regionální muzeum ve Vysokém Mýtě):</w:t>
      </w:r>
      <w:r w:rsidRPr="00CC0B1C">
        <w:rPr>
          <w:rFonts w:ascii="Arial" w:hAnsi="Arial" w:cs="Arial"/>
          <w:b/>
          <w:sz w:val="20"/>
          <w:szCs w:val="20"/>
        </w:rPr>
        <w:t xml:space="preserve"> </w:t>
      </w:r>
      <w:proofErr w:type="spellStart"/>
      <w:r w:rsidRPr="00CC0B1C">
        <w:rPr>
          <w:rFonts w:ascii="Arial" w:hAnsi="Arial" w:cs="Arial"/>
          <w:sz w:val="20"/>
          <w:szCs w:val="20"/>
        </w:rPr>
        <w:t>LítoMiKroje</w:t>
      </w:r>
      <w:proofErr w:type="spellEnd"/>
      <w:r>
        <w:rPr>
          <w:rFonts w:ascii="Arial" w:hAnsi="Arial" w:cs="Arial"/>
          <w:b/>
          <w:sz w:val="20"/>
          <w:szCs w:val="20"/>
        </w:rPr>
        <w:t>.</w:t>
      </w:r>
    </w:p>
    <w:p w:rsidR="00CC0B1C" w:rsidRPr="00CC0B1C" w:rsidRDefault="00CC0B1C" w:rsidP="00CC0B1C">
      <w:r w:rsidRPr="00CC0B1C">
        <w:rPr>
          <w:rFonts w:ascii="Arial" w:hAnsi="Arial" w:cs="Arial"/>
          <w:sz w:val="20"/>
          <w:szCs w:val="20"/>
        </w:rPr>
        <w:t xml:space="preserve">Anotace: Litomyšlská tiskárna H.R.G. </w:t>
      </w:r>
      <w:proofErr w:type="gramStart"/>
      <w:r w:rsidRPr="00CC0B1C">
        <w:rPr>
          <w:rFonts w:ascii="Arial" w:hAnsi="Arial" w:cs="Arial"/>
          <w:sz w:val="20"/>
          <w:szCs w:val="20"/>
        </w:rPr>
        <w:t>se</w:t>
      </w:r>
      <w:proofErr w:type="gramEnd"/>
      <w:r w:rsidRPr="00CC0B1C">
        <w:rPr>
          <w:rFonts w:ascii="Arial" w:hAnsi="Arial" w:cs="Arial"/>
          <w:sz w:val="20"/>
          <w:szCs w:val="20"/>
        </w:rPr>
        <w:t xml:space="preserve"> ke konci každého roku snaží představit v rámci své limitované edice kalendářů a diářů nové a neotřelé formy přístupu k tisku a zpracování výtvarného řešení. Pro rok 2018 se tvůrci inspirovali prvky lidového litomyšlského kroje a vzniklý set nese název „</w:t>
      </w:r>
      <w:proofErr w:type="spellStart"/>
      <w:r w:rsidRPr="00CC0B1C">
        <w:rPr>
          <w:rFonts w:ascii="Arial" w:hAnsi="Arial" w:cs="Arial"/>
          <w:sz w:val="20"/>
          <w:szCs w:val="20"/>
        </w:rPr>
        <w:t>LítoMiKroje</w:t>
      </w:r>
      <w:proofErr w:type="spellEnd"/>
      <w:r w:rsidRPr="00CC0B1C">
        <w:rPr>
          <w:rFonts w:ascii="Arial" w:hAnsi="Arial" w:cs="Arial"/>
          <w:sz w:val="20"/>
          <w:szCs w:val="20"/>
        </w:rPr>
        <w:t>“. Jak lze prezentovat kroj dávno zaniklý představí následující příspěvek.</w:t>
      </w:r>
    </w:p>
    <w:p w:rsidR="00CC0B1C" w:rsidRDefault="00CC0B1C" w:rsidP="00CC0B1C">
      <w:pPr>
        <w:rPr>
          <w:rFonts w:ascii="Arial" w:hAnsi="Arial" w:cs="Arial"/>
          <w:b/>
          <w:sz w:val="20"/>
          <w:szCs w:val="20"/>
        </w:rPr>
      </w:pPr>
    </w:p>
    <w:p w:rsidR="00CC0B1C" w:rsidRDefault="00CC0B1C" w:rsidP="00CC0B1C">
      <w:pPr>
        <w:rPr>
          <w:rFonts w:ascii="Arial" w:hAnsi="Arial" w:cs="Arial"/>
          <w:sz w:val="20"/>
          <w:szCs w:val="20"/>
        </w:rPr>
      </w:pPr>
      <w:r>
        <w:rPr>
          <w:rFonts w:ascii="Arial" w:hAnsi="Arial" w:cs="Arial"/>
          <w:b/>
          <w:sz w:val="20"/>
          <w:szCs w:val="20"/>
        </w:rPr>
        <w:t xml:space="preserve">Bc. Lucie </w:t>
      </w:r>
      <w:proofErr w:type="spellStart"/>
      <w:r>
        <w:rPr>
          <w:rFonts w:ascii="Arial" w:hAnsi="Arial" w:cs="Arial"/>
          <w:b/>
          <w:sz w:val="20"/>
          <w:szCs w:val="20"/>
        </w:rPr>
        <w:t>Radoňová</w:t>
      </w:r>
      <w:proofErr w:type="spellEnd"/>
      <w:r>
        <w:rPr>
          <w:rFonts w:ascii="Arial" w:hAnsi="Arial" w:cs="Arial"/>
          <w:b/>
          <w:sz w:val="20"/>
          <w:szCs w:val="20"/>
        </w:rPr>
        <w:t xml:space="preserve"> a </w:t>
      </w:r>
      <w:r w:rsidR="00F4603A">
        <w:rPr>
          <w:rFonts w:ascii="Arial" w:hAnsi="Arial" w:cs="Arial"/>
          <w:b/>
          <w:sz w:val="20"/>
          <w:szCs w:val="20"/>
        </w:rPr>
        <w:t xml:space="preserve">Anna </w:t>
      </w:r>
      <w:proofErr w:type="spellStart"/>
      <w:r w:rsidR="00F4603A">
        <w:rPr>
          <w:rFonts w:ascii="Arial" w:hAnsi="Arial" w:cs="Arial"/>
          <w:b/>
          <w:sz w:val="20"/>
          <w:szCs w:val="20"/>
        </w:rPr>
        <w:t>Triščová</w:t>
      </w:r>
      <w:proofErr w:type="spellEnd"/>
      <w:r w:rsidR="00F4603A">
        <w:rPr>
          <w:rFonts w:ascii="Arial" w:hAnsi="Arial" w:cs="Arial"/>
          <w:b/>
          <w:sz w:val="20"/>
          <w:szCs w:val="20"/>
        </w:rPr>
        <w:t xml:space="preserve"> </w:t>
      </w:r>
      <w:r>
        <w:rPr>
          <w:rFonts w:ascii="Arial" w:hAnsi="Arial" w:cs="Arial"/>
          <w:b/>
          <w:sz w:val="20"/>
          <w:szCs w:val="20"/>
        </w:rPr>
        <w:t xml:space="preserve">(Muzeum hlavního města Prahy): </w:t>
      </w:r>
      <w:r w:rsidRPr="000654AC">
        <w:rPr>
          <w:rFonts w:ascii="Arial" w:hAnsi="Arial" w:cs="Arial"/>
          <w:sz w:val="20"/>
          <w:szCs w:val="20"/>
        </w:rPr>
        <w:t>Prezentace oděvů 19. století</w:t>
      </w:r>
      <w:r>
        <w:rPr>
          <w:rFonts w:ascii="Arial" w:hAnsi="Arial" w:cs="Arial"/>
          <w:sz w:val="20"/>
          <w:szCs w:val="20"/>
        </w:rPr>
        <w:t xml:space="preserve">. </w:t>
      </w:r>
    </w:p>
    <w:p w:rsidR="00CC0B1C" w:rsidRDefault="00CC0B1C" w:rsidP="00CC0B1C">
      <w:pPr>
        <w:rPr>
          <w:rFonts w:ascii="Arial" w:hAnsi="Arial" w:cs="Arial"/>
          <w:sz w:val="20"/>
          <w:szCs w:val="20"/>
        </w:rPr>
      </w:pPr>
      <w:r>
        <w:rPr>
          <w:rFonts w:ascii="Arial" w:hAnsi="Arial" w:cs="Arial"/>
          <w:sz w:val="20"/>
          <w:szCs w:val="20"/>
        </w:rPr>
        <w:t xml:space="preserve">Anotace: </w:t>
      </w:r>
      <w:r w:rsidRPr="000656CB">
        <w:rPr>
          <w:rFonts w:ascii="Arial" w:hAnsi="Arial" w:cs="Arial"/>
          <w:sz w:val="20"/>
          <w:szCs w:val="20"/>
        </w:rPr>
        <w:t xml:space="preserve">Pro výstavní účely je nutné prezentovat historické oděvy na vhodných figurínách. </w:t>
      </w:r>
      <w:r w:rsidRPr="00B14F97">
        <w:rPr>
          <w:rFonts w:ascii="Arial" w:hAnsi="Arial" w:cs="Arial"/>
          <w:sz w:val="20"/>
          <w:szCs w:val="20"/>
        </w:rPr>
        <w:t xml:space="preserve">Zároveň je ale správně padnoucí figurína důležitá i pro samotný předmět. Dámskému oděvu </w:t>
      </w:r>
      <w:r>
        <w:rPr>
          <w:rFonts w:ascii="Arial" w:hAnsi="Arial" w:cs="Arial"/>
          <w:sz w:val="20"/>
          <w:szCs w:val="20"/>
        </w:rPr>
        <w:t xml:space="preserve">přelomu </w:t>
      </w:r>
      <w:r w:rsidRPr="00B14F97">
        <w:rPr>
          <w:rFonts w:ascii="Arial" w:hAnsi="Arial" w:cs="Arial"/>
          <w:sz w:val="20"/>
          <w:szCs w:val="20"/>
        </w:rPr>
        <w:t xml:space="preserve">19. </w:t>
      </w:r>
      <w:r>
        <w:rPr>
          <w:rFonts w:ascii="Arial" w:hAnsi="Arial" w:cs="Arial"/>
          <w:sz w:val="20"/>
          <w:szCs w:val="20"/>
        </w:rPr>
        <w:t xml:space="preserve">a 20. </w:t>
      </w:r>
      <w:r w:rsidRPr="00B14F97">
        <w:rPr>
          <w:rFonts w:ascii="Arial" w:hAnsi="Arial" w:cs="Arial"/>
          <w:sz w:val="20"/>
          <w:szCs w:val="20"/>
        </w:rPr>
        <w:t xml:space="preserve">století dominují korzetové šaty, </w:t>
      </w:r>
      <w:r>
        <w:rPr>
          <w:rFonts w:ascii="Arial" w:hAnsi="Arial" w:cs="Arial"/>
          <w:sz w:val="20"/>
          <w:szCs w:val="20"/>
        </w:rPr>
        <w:t>pro které je výroba figuríny na míru nutností. Moderní komerčně dostupné figuríny disponují zcela odlišnými mírami. Stejně tak pánské figuríny mají dnes spíše tvary statného svalovce, než běžného muže. Výroba figuríny přesně padnoucí na konkrétní šaty je sice relativně časově náročná, zato ale zcela cenově dostupná. Výsledkem je vhodná podpora historické textilie, která současně respektuje dobové linie oděvu. Pro výstavu Praha 1848 – 1918 bylo připraveno celkem osmnáct dámských a pánských figurín.</w:t>
      </w:r>
    </w:p>
    <w:p w:rsidR="00F4603A" w:rsidRDefault="00F4603A" w:rsidP="00CC0B1C">
      <w:pPr>
        <w:rPr>
          <w:rFonts w:ascii="Arial" w:hAnsi="Arial" w:cs="Arial"/>
          <w:sz w:val="20"/>
          <w:szCs w:val="20"/>
        </w:rPr>
      </w:pPr>
    </w:p>
    <w:p w:rsidR="00F4603A" w:rsidRPr="00F4603A" w:rsidRDefault="00F4603A" w:rsidP="00F4603A">
      <w:pPr>
        <w:rPr>
          <w:rFonts w:ascii="Arial" w:hAnsi="Arial" w:cs="Arial"/>
          <w:b/>
          <w:sz w:val="20"/>
          <w:szCs w:val="20"/>
        </w:rPr>
      </w:pPr>
      <w:r w:rsidRPr="00F4603A">
        <w:rPr>
          <w:rFonts w:ascii="Arial" w:hAnsi="Arial" w:cs="Arial"/>
          <w:b/>
          <w:sz w:val="20"/>
          <w:szCs w:val="20"/>
        </w:rPr>
        <w:t xml:space="preserve">Ing. Jan Hošek (Brno): </w:t>
      </w:r>
      <w:r w:rsidRPr="00F4603A">
        <w:rPr>
          <w:rFonts w:ascii="Arial" w:hAnsi="Arial" w:cs="Arial"/>
          <w:sz w:val="20"/>
          <w:szCs w:val="20"/>
        </w:rPr>
        <w:t>Historie české firmy Jan Hošek, továrna na vlněné látky, Brno</w:t>
      </w:r>
      <w:r>
        <w:rPr>
          <w:rFonts w:ascii="Arial" w:hAnsi="Arial" w:cs="Arial"/>
          <w:sz w:val="20"/>
          <w:szCs w:val="20"/>
        </w:rPr>
        <w:t>.</w:t>
      </w:r>
    </w:p>
    <w:p w:rsidR="0003095A" w:rsidRDefault="00F4603A" w:rsidP="00F4603A">
      <w:pPr>
        <w:rPr>
          <w:rFonts w:ascii="Arial" w:hAnsi="Arial" w:cs="Arial"/>
          <w:sz w:val="20"/>
          <w:szCs w:val="20"/>
        </w:rPr>
      </w:pPr>
      <w:r>
        <w:t xml:space="preserve">Anotace: </w:t>
      </w:r>
      <w:r w:rsidRPr="00F4603A">
        <w:rPr>
          <w:rFonts w:ascii="Arial" w:hAnsi="Arial" w:cs="Arial"/>
          <w:sz w:val="20"/>
          <w:szCs w:val="20"/>
        </w:rPr>
        <w:t>Kořeny a rodinná tradice, jež směřovaly k založení české firmy ihned po vzniku ČSR. Postupné budování a rozšiřování provozu až ke znárodnění v roce 1948. Objem výroby a rozsah mezinárodního obchodu. Sociální cítění majitele a vztahy s dělnictvem. Pokračování vlnařské tradice u potomků zakladatele.</w:t>
      </w:r>
    </w:p>
    <w:p w:rsidR="0003095A" w:rsidRDefault="0003095A">
      <w:pPr>
        <w:rPr>
          <w:rFonts w:ascii="Arial" w:hAnsi="Arial" w:cs="Arial"/>
          <w:sz w:val="20"/>
          <w:szCs w:val="20"/>
        </w:rPr>
      </w:pPr>
      <w:r>
        <w:rPr>
          <w:rFonts w:ascii="Arial" w:hAnsi="Arial" w:cs="Arial"/>
          <w:sz w:val="20"/>
          <w:szCs w:val="20"/>
        </w:rPr>
        <w:br w:type="page"/>
      </w:r>
    </w:p>
    <w:p w:rsidR="00F4603A" w:rsidRDefault="00F4603A" w:rsidP="00F4603A">
      <w:pPr>
        <w:rPr>
          <w:rFonts w:ascii="Arial" w:hAnsi="Arial" w:cs="Arial"/>
          <w:sz w:val="20"/>
          <w:szCs w:val="20"/>
        </w:rPr>
      </w:pPr>
      <w:bookmarkStart w:id="0" w:name="_GoBack"/>
      <w:bookmarkEnd w:id="0"/>
      <w:r w:rsidRPr="00F4603A">
        <w:rPr>
          <w:rFonts w:ascii="Arial" w:hAnsi="Arial" w:cs="Arial"/>
          <w:b/>
          <w:color w:val="000000"/>
          <w:sz w:val="20"/>
          <w:szCs w:val="20"/>
          <w:shd w:val="clear" w:color="auto" w:fill="FFFFFF"/>
        </w:rPr>
        <w:lastRenderedPageBreak/>
        <w:t>Ing. Aleš Brožek (Severočeská vědecká knihovna v Ústí nad Labem a Česká vexilologická společnost v Praze):</w:t>
      </w:r>
      <w:r w:rsidRPr="00F4603A">
        <w:rPr>
          <w:rFonts w:ascii="Arial" w:hAnsi="Arial" w:cs="Arial"/>
          <w:color w:val="000000"/>
          <w:sz w:val="20"/>
          <w:szCs w:val="20"/>
          <w:shd w:val="clear" w:color="auto" w:fill="FFFFFF"/>
        </w:rPr>
        <w:t xml:space="preserve"> Od bíločervené k </w:t>
      </w:r>
      <w:proofErr w:type="spellStart"/>
      <w:r w:rsidRPr="00F4603A">
        <w:rPr>
          <w:rFonts w:ascii="Arial" w:hAnsi="Arial" w:cs="Arial"/>
          <w:color w:val="000000"/>
          <w:sz w:val="20"/>
          <w:szCs w:val="20"/>
          <w:shd w:val="clear" w:color="auto" w:fill="FFFFFF"/>
        </w:rPr>
        <w:t>bíločervenomodré</w:t>
      </w:r>
      <w:proofErr w:type="spellEnd"/>
      <w:r w:rsidRPr="00F4603A">
        <w:rPr>
          <w:rFonts w:ascii="Arial" w:hAnsi="Arial" w:cs="Arial"/>
          <w:sz w:val="20"/>
          <w:szCs w:val="20"/>
        </w:rPr>
        <w:br/>
      </w:r>
      <w:r w:rsidRPr="00F4603A">
        <w:rPr>
          <w:rFonts w:ascii="Arial" w:hAnsi="Arial" w:cs="Arial"/>
          <w:sz w:val="20"/>
          <w:szCs w:val="20"/>
        </w:rPr>
        <w:br/>
        <w:t xml:space="preserve">Anotace:  </w:t>
      </w:r>
      <w:r w:rsidRPr="00F4603A">
        <w:rPr>
          <w:rFonts w:ascii="Arial" w:hAnsi="Arial" w:cs="Arial"/>
          <w:color w:val="000000"/>
          <w:sz w:val="20"/>
          <w:szCs w:val="20"/>
          <w:shd w:val="clear" w:color="auto" w:fill="FFFFFF"/>
        </w:rPr>
        <w:t xml:space="preserve">Zákonem č. 252 z 30. března 1920 byla zavedena bíločervená vlajka s modrým klínem za státní vlajku Československa. Do té doby se domy, věže a stožáry na území Čech (a částečně i na Moravě) zdobily při oslavách prapory v zemských barvách bílé a červené a uvažovalo se, že tyto barvy bude užívat československý stát, i když američtí Čechové užívali v r. 1918 </w:t>
      </w:r>
      <w:proofErr w:type="spellStart"/>
      <w:r w:rsidRPr="00F4603A">
        <w:rPr>
          <w:rFonts w:ascii="Arial" w:hAnsi="Arial" w:cs="Arial"/>
          <w:color w:val="000000"/>
          <w:sz w:val="20"/>
          <w:szCs w:val="20"/>
          <w:shd w:val="clear" w:color="auto" w:fill="FFFFFF"/>
        </w:rPr>
        <w:t>Preissigovu</w:t>
      </w:r>
      <w:proofErr w:type="spellEnd"/>
      <w:r w:rsidRPr="00F4603A">
        <w:rPr>
          <w:rFonts w:ascii="Arial" w:hAnsi="Arial" w:cs="Arial"/>
          <w:color w:val="000000"/>
          <w:sz w:val="20"/>
          <w:szCs w:val="20"/>
          <w:shd w:val="clear" w:color="auto" w:fill="FFFFFF"/>
        </w:rPr>
        <w:t xml:space="preserve"> červenobílomodrou vlajku se 4 bílými hvězdami  a M. R. Štefánik prosazoval svůj návrh bíločervených pruhů zasahujících klínovitě do modrého pole. Autor ve svém příspěvku podá přehled výrobců těchto neoficiálních i oficiálních symbolů (včetně výrobců vlajky Protektorátu zavedené v září 1939)  a dotkne se i problémů jejich výroby a snah o standardizaci odstínů barev na československé státní vlajce.</w:t>
      </w:r>
      <w:r w:rsidRPr="00F4603A">
        <w:rPr>
          <w:rFonts w:ascii="Arial" w:hAnsi="Arial" w:cs="Arial"/>
          <w:sz w:val="20"/>
          <w:szCs w:val="20"/>
        </w:rPr>
        <w:br/>
      </w:r>
      <w:r>
        <w:t> </w:t>
      </w:r>
    </w:p>
    <w:p w:rsidR="00F4603A" w:rsidRDefault="00F4603A" w:rsidP="00F4603A">
      <w:pPr>
        <w:rPr>
          <w:rFonts w:ascii="Arial" w:hAnsi="Arial" w:cs="Arial"/>
          <w:sz w:val="20"/>
          <w:szCs w:val="20"/>
        </w:rPr>
      </w:pPr>
      <w:r w:rsidRPr="00F4603A">
        <w:rPr>
          <w:rFonts w:ascii="Arial" w:hAnsi="Arial" w:cs="Arial"/>
          <w:b/>
          <w:sz w:val="20"/>
          <w:szCs w:val="20"/>
        </w:rPr>
        <w:t xml:space="preserve">Míra Buriánová (Národní muzeum): </w:t>
      </w:r>
      <w:r w:rsidRPr="00F4603A">
        <w:rPr>
          <w:rFonts w:ascii="Arial" w:hAnsi="Arial" w:cs="Arial"/>
          <w:sz w:val="20"/>
          <w:szCs w:val="20"/>
        </w:rPr>
        <w:t>Cesta k civilisované ženě</w:t>
      </w:r>
      <w:r>
        <w:rPr>
          <w:rFonts w:ascii="Arial" w:hAnsi="Arial" w:cs="Arial"/>
          <w:sz w:val="20"/>
          <w:szCs w:val="20"/>
        </w:rPr>
        <w:t>.</w:t>
      </w:r>
    </w:p>
    <w:p w:rsidR="00F4603A" w:rsidRDefault="00F4603A" w:rsidP="00F4603A">
      <w:r>
        <w:rPr>
          <w:rFonts w:ascii="Arial" w:hAnsi="Arial" w:cs="Arial"/>
          <w:sz w:val="20"/>
          <w:szCs w:val="20"/>
        </w:rPr>
        <w:t xml:space="preserve">Anotace: </w:t>
      </w:r>
      <w:r w:rsidRPr="0097277E">
        <w:rPr>
          <w:rFonts w:ascii="Arial" w:hAnsi="Arial" w:cs="Arial"/>
          <w:sz w:val="20"/>
          <w:szCs w:val="20"/>
        </w:rPr>
        <w:t>Vznik Československé republiky v </w:t>
      </w:r>
      <w:r>
        <w:rPr>
          <w:rFonts w:ascii="Arial" w:hAnsi="Arial" w:cs="Arial"/>
          <w:sz w:val="20"/>
          <w:szCs w:val="20"/>
        </w:rPr>
        <w:t>roce</w:t>
      </w:r>
      <w:r w:rsidRPr="0097277E">
        <w:rPr>
          <w:rFonts w:ascii="Arial" w:hAnsi="Arial" w:cs="Arial"/>
          <w:sz w:val="20"/>
          <w:szCs w:val="20"/>
        </w:rPr>
        <w:t xml:space="preserve"> 1918 nebyl jen milníkem v dějinách státu, ale i ve vývoji ženského odívání. V souvislostech právě nabytého volebního práva, získané</w:t>
      </w:r>
      <w:r>
        <w:rPr>
          <w:rFonts w:ascii="Arial" w:hAnsi="Arial" w:cs="Arial"/>
          <w:sz w:val="20"/>
          <w:szCs w:val="20"/>
        </w:rPr>
        <w:t xml:space="preserve"> rovnoprávnosti</w:t>
      </w:r>
      <w:r w:rsidRPr="002C0B97">
        <w:rPr>
          <w:rFonts w:ascii="Arial" w:hAnsi="Arial" w:cs="Arial"/>
          <w:sz w:val="20"/>
          <w:szCs w:val="20"/>
        </w:rPr>
        <w:t xml:space="preserve"> s muži </w:t>
      </w:r>
      <w:r>
        <w:rPr>
          <w:rFonts w:ascii="Arial" w:hAnsi="Arial" w:cs="Arial"/>
          <w:sz w:val="20"/>
          <w:szCs w:val="20"/>
        </w:rPr>
        <w:t>a možnosti vysokoškolského vzdělání se vyvíjel i vztah žen k </w:t>
      </w:r>
      <w:r w:rsidRPr="00327754">
        <w:rPr>
          <w:rFonts w:ascii="Arial" w:hAnsi="Arial" w:cs="Arial"/>
          <w:sz w:val="20"/>
          <w:szCs w:val="20"/>
        </w:rPr>
        <w:t xml:space="preserve">vlastnímu </w:t>
      </w:r>
      <w:r>
        <w:rPr>
          <w:rFonts w:ascii="Arial" w:hAnsi="Arial" w:cs="Arial"/>
          <w:sz w:val="20"/>
          <w:szCs w:val="20"/>
        </w:rPr>
        <w:t xml:space="preserve">tělu, oděvu a životnímu stylu. Příspěvek se zaměří na ženské osobnosti, které </w:t>
      </w:r>
      <w:r>
        <w:t>p</w:t>
      </w:r>
      <w:r w:rsidRPr="00327754">
        <w:rPr>
          <w:rFonts w:ascii="Arial" w:hAnsi="Arial" w:cs="Arial"/>
          <w:sz w:val="20"/>
          <w:szCs w:val="20"/>
        </w:rPr>
        <w:t xml:space="preserve">omáhaly </w:t>
      </w:r>
      <w:r>
        <w:rPr>
          <w:rFonts w:ascii="Arial" w:hAnsi="Arial" w:cs="Arial"/>
          <w:sz w:val="20"/>
          <w:szCs w:val="20"/>
        </w:rPr>
        <w:t>formovat</w:t>
      </w:r>
      <w:r w:rsidRPr="00327754">
        <w:rPr>
          <w:rFonts w:ascii="Arial" w:hAnsi="Arial" w:cs="Arial"/>
          <w:sz w:val="20"/>
          <w:szCs w:val="20"/>
        </w:rPr>
        <w:t xml:space="preserve"> moderní československou ženu</w:t>
      </w:r>
      <w:r>
        <w:rPr>
          <w:rFonts w:ascii="Arial" w:hAnsi="Arial" w:cs="Arial"/>
          <w:sz w:val="20"/>
          <w:szCs w:val="20"/>
        </w:rPr>
        <w:t>.</w:t>
      </w:r>
      <w:r w:rsidRPr="00327754">
        <w:rPr>
          <w:rFonts w:ascii="Arial" w:hAnsi="Arial" w:cs="Arial"/>
          <w:sz w:val="20"/>
          <w:szCs w:val="20"/>
        </w:rPr>
        <w:t xml:space="preserve"> </w:t>
      </w:r>
      <w:r>
        <w:rPr>
          <w:rFonts w:ascii="Arial" w:hAnsi="Arial" w:cs="Arial"/>
          <w:sz w:val="20"/>
          <w:szCs w:val="20"/>
        </w:rPr>
        <w:t xml:space="preserve">Za volební právo vděčily ženy Františce Plamínkové. V tisku četly eseje Mileny Jesenské. Jejich estetické cítění ovlivňovaly umělkyně jako </w:t>
      </w:r>
      <w:proofErr w:type="spellStart"/>
      <w:r>
        <w:rPr>
          <w:rFonts w:ascii="Arial" w:hAnsi="Arial" w:cs="Arial"/>
          <w:sz w:val="20"/>
          <w:szCs w:val="20"/>
        </w:rPr>
        <w:t>Toyen</w:t>
      </w:r>
      <w:proofErr w:type="spellEnd"/>
      <w:r>
        <w:rPr>
          <w:rFonts w:ascii="Arial" w:hAnsi="Arial" w:cs="Arial"/>
          <w:sz w:val="20"/>
          <w:szCs w:val="20"/>
        </w:rPr>
        <w:t xml:space="preserve"> či Olga Scheinpflugová. Vzorem jim byly sportovkyně jako Eliška Junková. A tento vývoj vygradoval v závěru 20. let na brněnské výstavě </w:t>
      </w:r>
      <w:r w:rsidRPr="00F261C4">
        <w:rPr>
          <w:i/>
        </w:rPr>
        <w:t>Civili</w:t>
      </w:r>
      <w:r>
        <w:rPr>
          <w:i/>
        </w:rPr>
        <w:t>s</w:t>
      </w:r>
      <w:r w:rsidRPr="00F261C4">
        <w:rPr>
          <w:i/>
        </w:rPr>
        <w:t>ovaná žena</w:t>
      </w:r>
      <w:r>
        <w:t xml:space="preserve">, kde prezentovala Božena </w:t>
      </w:r>
      <w:proofErr w:type="spellStart"/>
      <w:r>
        <w:t>Horneková</w:t>
      </w:r>
      <w:proofErr w:type="spellEnd"/>
      <w:r>
        <w:t xml:space="preserve">, později provdaná za architekta </w:t>
      </w:r>
      <w:proofErr w:type="spellStart"/>
      <w:r>
        <w:t>Rothmayera</w:t>
      </w:r>
      <w:proofErr w:type="spellEnd"/>
      <w:r>
        <w:t>, neuvěřitelně moderní – až revoluční návrhy dámského šatníku založeného čistě na kalhotách.</w:t>
      </w:r>
    </w:p>
    <w:p w:rsidR="00F4603A" w:rsidRDefault="00F4603A" w:rsidP="00F4603A">
      <w:pPr>
        <w:rPr>
          <w:rFonts w:ascii="Arial" w:hAnsi="Arial" w:cs="Arial"/>
          <w:b/>
          <w:sz w:val="20"/>
          <w:szCs w:val="20"/>
        </w:rPr>
      </w:pPr>
    </w:p>
    <w:p w:rsidR="00391CA2" w:rsidRDefault="00391CA2" w:rsidP="00F4603A">
      <w:pPr>
        <w:rPr>
          <w:rFonts w:ascii="Arial" w:hAnsi="Arial" w:cs="Arial"/>
          <w:b/>
          <w:sz w:val="20"/>
          <w:szCs w:val="20"/>
        </w:rPr>
      </w:pPr>
    </w:p>
    <w:p w:rsidR="00AF6DE5" w:rsidRDefault="00AF6DE5" w:rsidP="00F4603A">
      <w:pPr>
        <w:rPr>
          <w:rFonts w:ascii="Arial" w:hAnsi="Arial" w:cs="Arial"/>
          <w:b/>
          <w:sz w:val="20"/>
          <w:szCs w:val="20"/>
        </w:rPr>
      </w:pPr>
      <w:r>
        <w:rPr>
          <w:rFonts w:ascii="Arial" w:hAnsi="Arial" w:cs="Arial"/>
          <w:b/>
          <w:sz w:val="20"/>
          <w:szCs w:val="20"/>
        </w:rPr>
        <w:t xml:space="preserve">13. června: </w:t>
      </w:r>
    </w:p>
    <w:p w:rsidR="00AF6DE5" w:rsidRDefault="00AF6DE5" w:rsidP="00F4603A">
      <w:pPr>
        <w:rPr>
          <w:rFonts w:ascii="Arial" w:hAnsi="Arial" w:cs="Arial"/>
          <w:b/>
          <w:sz w:val="20"/>
          <w:szCs w:val="20"/>
        </w:rPr>
      </w:pPr>
      <w:r>
        <w:rPr>
          <w:rFonts w:ascii="Arial" w:hAnsi="Arial" w:cs="Arial"/>
          <w:b/>
          <w:sz w:val="20"/>
          <w:szCs w:val="20"/>
        </w:rPr>
        <w:t>14,30-15,30</w:t>
      </w:r>
    </w:p>
    <w:p w:rsidR="00391CA2" w:rsidRDefault="00391CA2" w:rsidP="00F4603A">
      <w:pPr>
        <w:rPr>
          <w:rFonts w:ascii="Arial" w:hAnsi="Arial" w:cs="Arial"/>
          <w:b/>
          <w:sz w:val="20"/>
          <w:szCs w:val="20"/>
        </w:rPr>
      </w:pPr>
      <w:r>
        <w:rPr>
          <w:rFonts w:ascii="Arial" w:hAnsi="Arial" w:cs="Arial"/>
          <w:b/>
          <w:sz w:val="20"/>
          <w:szCs w:val="20"/>
        </w:rPr>
        <w:t xml:space="preserve">Exkurze: Vila </w:t>
      </w:r>
      <w:proofErr w:type="spellStart"/>
      <w:r>
        <w:rPr>
          <w:rFonts w:ascii="Arial" w:hAnsi="Arial" w:cs="Arial"/>
          <w:b/>
          <w:sz w:val="20"/>
          <w:szCs w:val="20"/>
        </w:rPr>
        <w:t>Stiassni</w:t>
      </w:r>
      <w:proofErr w:type="spellEnd"/>
      <w:r>
        <w:rPr>
          <w:rFonts w:ascii="Arial" w:hAnsi="Arial" w:cs="Arial"/>
          <w:b/>
          <w:sz w:val="20"/>
          <w:szCs w:val="20"/>
        </w:rPr>
        <w:t xml:space="preserve"> (tzv. Vládní vila)</w:t>
      </w:r>
      <w:r w:rsidR="00AF6DE5">
        <w:rPr>
          <w:rFonts w:ascii="Arial" w:hAnsi="Arial" w:cs="Arial"/>
          <w:b/>
          <w:sz w:val="20"/>
          <w:szCs w:val="20"/>
        </w:rPr>
        <w:t xml:space="preserve"> </w:t>
      </w:r>
    </w:p>
    <w:p w:rsidR="00391CA2" w:rsidRPr="00391CA2" w:rsidRDefault="00391CA2" w:rsidP="00F4603A">
      <w:pPr>
        <w:rPr>
          <w:rFonts w:ascii="Arial" w:hAnsi="Arial" w:cs="Arial"/>
          <w:sz w:val="20"/>
          <w:szCs w:val="20"/>
        </w:rPr>
      </w:pPr>
      <w:r w:rsidRPr="00391CA2">
        <w:rPr>
          <w:rFonts w:ascii="Arial" w:hAnsi="Arial" w:cs="Arial"/>
          <w:sz w:val="20"/>
          <w:szCs w:val="20"/>
        </w:rPr>
        <w:t xml:space="preserve">Návštěva památkového objektu rodinné vily brněnských textilních podnikatelů, rodiny </w:t>
      </w:r>
      <w:proofErr w:type="spellStart"/>
      <w:r w:rsidRPr="00391CA2">
        <w:rPr>
          <w:rFonts w:ascii="Arial" w:hAnsi="Arial" w:cs="Arial"/>
          <w:sz w:val="20"/>
          <w:szCs w:val="20"/>
        </w:rPr>
        <w:t>Stiassni</w:t>
      </w:r>
      <w:proofErr w:type="spellEnd"/>
      <w:r w:rsidRPr="00391CA2">
        <w:rPr>
          <w:rFonts w:ascii="Arial" w:hAnsi="Arial" w:cs="Arial"/>
          <w:sz w:val="20"/>
          <w:szCs w:val="20"/>
        </w:rPr>
        <w:t>, v Brně Pisárkách. Prohlídka s</w:t>
      </w:r>
      <w:r w:rsidR="00AF6DE5">
        <w:rPr>
          <w:rFonts w:ascii="Arial" w:hAnsi="Arial" w:cs="Arial"/>
          <w:sz w:val="20"/>
          <w:szCs w:val="20"/>
        </w:rPr>
        <w:t> </w:t>
      </w:r>
      <w:r w:rsidRPr="00391CA2">
        <w:rPr>
          <w:rFonts w:ascii="Arial" w:hAnsi="Arial" w:cs="Arial"/>
          <w:sz w:val="20"/>
          <w:szCs w:val="20"/>
        </w:rPr>
        <w:t>průvod</w:t>
      </w:r>
      <w:r w:rsidR="00AF6DE5">
        <w:rPr>
          <w:rFonts w:ascii="Arial" w:hAnsi="Arial" w:cs="Arial"/>
          <w:sz w:val="20"/>
          <w:szCs w:val="20"/>
        </w:rPr>
        <w:t xml:space="preserve">kyní připomene nejen obyvatele domu, ale i výstavbu domu a autora návrhu a realizace stavby. </w:t>
      </w:r>
      <w:r w:rsidRPr="00391CA2">
        <w:rPr>
          <w:rFonts w:ascii="Arial" w:hAnsi="Arial" w:cs="Arial"/>
          <w:sz w:val="20"/>
          <w:szCs w:val="20"/>
        </w:rPr>
        <w:t xml:space="preserve"> </w:t>
      </w:r>
    </w:p>
    <w:p w:rsidR="00391CA2" w:rsidRDefault="00391CA2" w:rsidP="00F4603A">
      <w:pPr>
        <w:rPr>
          <w:rFonts w:ascii="Arial" w:hAnsi="Arial" w:cs="Arial"/>
          <w:b/>
          <w:sz w:val="20"/>
          <w:szCs w:val="20"/>
        </w:rPr>
      </w:pPr>
      <w:r>
        <w:rPr>
          <w:rFonts w:ascii="Arial" w:hAnsi="Arial" w:cs="Arial"/>
          <w:b/>
          <w:sz w:val="20"/>
          <w:szCs w:val="20"/>
        </w:rPr>
        <w:t xml:space="preserve"> </w:t>
      </w:r>
    </w:p>
    <w:p w:rsidR="00391CA2" w:rsidRPr="00F4603A" w:rsidRDefault="00391CA2" w:rsidP="00F4603A">
      <w:pPr>
        <w:rPr>
          <w:rFonts w:ascii="Arial" w:hAnsi="Arial" w:cs="Arial"/>
          <w:b/>
          <w:sz w:val="20"/>
          <w:szCs w:val="20"/>
        </w:rPr>
      </w:pPr>
    </w:p>
    <w:p w:rsidR="00CC0B1C" w:rsidRPr="00CC0B1C" w:rsidRDefault="00CC0B1C" w:rsidP="00CC0B1C"/>
    <w:p w:rsidR="00CC0B1C" w:rsidRDefault="00CC0B1C" w:rsidP="00CC0B1C"/>
    <w:p w:rsidR="00CC0B1C" w:rsidRPr="00015C9A" w:rsidRDefault="00CC0B1C" w:rsidP="00CC0B1C">
      <w:pPr>
        <w:rPr>
          <w:rFonts w:ascii="Arial" w:hAnsi="Arial" w:cs="Arial"/>
          <w:b/>
          <w:sz w:val="20"/>
          <w:szCs w:val="20"/>
        </w:rPr>
      </w:pPr>
    </w:p>
    <w:p w:rsidR="00CC0B1C" w:rsidRPr="00F069D7" w:rsidRDefault="00CC0B1C">
      <w:pPr>
        <w:rPr>
          <w:b/>
        </w:rPr>
      </w:pPr>
    </w:p>
    <w:sectPr w:rsidR="00CC0B1C" w:rsidRPr="00F069D7" w:rsidSect="0003095A">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76CC8"/>
    <w:multiLevelType w:val="multilevel"/>
    <w:tmpl w:val="E548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21F12"/>
    <w:multiLevelType w:val="multilevel"/>
    <w:tmpl w:val="3C8A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3022D9"/>
    <w:multiLevelType w:val="multilevel"/>
    <w:tmpl w:val="47B4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B7D29"/>
    <w:rsid w:val="00015BF3"/>
    <w:rsid w:val="0003095A"/>
    <w:rsid w:val="000531F0"/>
    <w:rsid w:val="00075F22"/>
    <w:rsid w:val="000A74F9"/>
    <w:rsid w:val="000B41BF"/>
    <w:rsid w:val="000B6AA6"/>
    <w:rsid w:val="000C50BA"/>
    <w:rsid w:val="00116825"/>
    <w:rsid w:val="001857EA"/>
    <w:rsid w:val="00191151"/>
    <w:rsid w:val="00244E3A"/>
    <w:rsid w:val="00276519"/>
    <w:rsid w:val="00281687"/>
    <w:rsid w:val="002C704E"/>
    <w:rsid w:val="00391CA2"/>
    <w:rsid w:val="003A35C2"/>
    <w:rsid w:val="003D5C54"/>
    <w:rsid w:val="00413649"/>
    <w:rsid w:val="00475E09"/>
    <w:rsid w:val="00485057"/>
    <w:rsid w:val="004C24D5"/>
    <w:rsid w:val="005074EF"/>
    <w:rsid w:val="00567D26"/>
    <w:rsid w:val="005A26C5"/>
    <w:rsid w:val="00651724"/>
    <w:rsid w:val="00666590"/>
    <w:rsid w:val="00686C9D"/>
    <w:rsid w:val="006A6977"/>
    <w:rsid w:val="006B7D29"/>
    <w:rsid w:val="00707EC7"/>
    <w:rsid w:val="007C4343"/>
    <w:rsid w:val="007D5ACE"/>
    <w:rsid w:val="007D78BF"/>
    <w:rsid w:val="007F27B7"/>
    <w:rsid w:val="00804625"/>
    <w:rsid w:val="00810FDC"/>
    <w:rsid w:val="008524B4"/>
    <w:rsid w:val="008949AE"/>
    <w:rsid w:val="008A3BFD"/>
    <w:rsid w:val="008E103A"/>
    <w:rsid w:val="008E32D6"/>
    <w:rsid w:val="00916288"/>
    <w:rsid w:val="00951C84"/>
    <w:rsid w:val="00964DEE"/>
    <w:rsid w:val="009C6966"/>
    <w:rsid w:val="009C7BC0"/>
    <w:rsid w:val="009D1C0C"/>
    <w:rsid w:val="00A977A6"/>
    <w:rsid w:val="00AF6DE5"/>
    <w:rsid w:val="00B3718E"/>
    <w:rsid w:val="00B5555A"/>
    <w:rsid w:val="00BC2038"/>
    <w:rsid w:val="00C41787"/>
    <w:rsid w:val="00CB1410"/>
    <w:rsid w:val="00CC0B1C"/>
    <w:rsid w:val="00D168EF"/>
    <w:rsid w:val="00D17BCF"/>
    <w:rsid w:val="00D979CF"/>
    <w:rsid w:val="00DC1DF9"/>
    <w:rsid w:val="00DD5E6E"/>
    <w:rsid w:val="00E1277A"/>
    <w:rsid w:val="00E650C1"/>
    <w:rsid w:val="00EA6933"/>
    <w:rsid w:val="00ED2EA4"/>
    <w:rsid w:val="00ED66BB"/>
    <w:rsid w:val="00EF494D"/>
    <w:rsid w:val="00F01CFE"/>
    <w:rsid w:val="00F069D7"/>
    <w:rsid w:val="00F4603A"/>
    <w:rsid w:val="00FA03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32D6"/>
  </w:style>
  <w:style w:type="paragraph" w:styleId="Nadpis2">
    <w:name w:val="heading 2"/>
    <w:basedOn w:val="Normln"/>
    <w:link w:val="Nadpis2Char"/>
    <w:uiPriority w:val="9"/>
    <w:qFormat/>
    <w:rsid w:val="00B371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B7D29"/>
    <w:rPr>
      <w:color w:val="0000FF" w:themeColor="hyperlink"/>
      <w:u w:val="single"/>
    </w:rPr>
  </w:style>
  <w:style w:type="paragraph" w:styleId="Zkladntextodsazen">
    <w:name w:val="Body Text Indent"/>
    <w:basedOn w:val="Normln"/>
    <w:link w:val="ZkladntextodsazenChar"/>
    <w:semiHidden/>
    <w:rsid w:val="00B5555A"/>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semiHidden/>
    <w:rsid w:val="00B5555A"/>
    <w:rPr>
      <w:rFonts w:ascii="Arial" w:eastAsia="Times New Roman" w:hAnsi="Arial" w:cs="Times New Roman"/>
      <w:szCs w:val="20"/>
      <w:lang w:eastAsia="cs-CZ"/>
    </w:rPr>
  </w:style>
  <w:style w:type="paragraph" w:styleId="Zkladntext2">
    <w:name w:val="Body Text 2"/>
    <w:basedOn w:val="Normln"/>
    <w:link w:val="Zkladntext2Char"/>
    <w:semiHidden/>
    <w:rsid w:val="00B5555A"/>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character" w:customStyle="1" w:styleId="Zkladntext2Char">
    <w:name w:val="Základní text 2 Char"/>
    <w:basedOn w:val="Standardnpsmoodstavce"/>
    <w:link w:val="Zkladntext2"/>
    <w:semiHidden/>
    <w:rsid w:val="00B5555A"/>
    <w:rPr>
      <w:rFonts w:ascii="Arial" w:eastAsia="Times New Roman" w:hAnsi="Arial" w:cs="Times New Roman"/>
      <w:szCs w:val="20"/>
      <w:lang w:eastAsia="cs-CZ"/>
    </w:rPr>
  </w:style>
  <w:style w:type="paragraph" w:styleId="Zkladntext3">
    <w:name w:val="Body Text 3"/>
    <w:basedOn w:val="Normln"/>
    <w:link w:val="Zkladntext3Char"/>
    <w:semiHidden/>
    <w:rsid w:val="00B5555A"/>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cs-CZ"/>
    </w:rPr>
  </w:style>
  <w:style w:type="character" w:customStyle="1" w:styleId="Zkladntext3Char">
    <w:name w:val="Základní text 3 Char"/>
    <w:basedOn w:val="Standardnpsmoodstavce"/>
    <w:link w:val="Zkladntext3"/>
    <w:semiHidden/>
    <w:rsid w:val="00B5555A"/>
    <w:rPr>
      <w:rFonts w:ascii="Arial" w:eastAsia="Times New Roman" w:hAnsi="Arial" w:cs="Times New Roman"/>
      <w:szCs w:val="20"/>
      <w:lang w:eastAsia="cs-CZ"/>
    </w:rPr>
  </w:style>
  <w:style w:type="character" w:customStyle="1" w:styleId="Nadpis2Char">
    <w:name w:val="Nadpis 2 Char"/>
    <w:basedOn w:val="Standardnpsmoodstavce"/>
    <w:link w:val="Nadpis2"/>
    <w:uiPriority w:val="9"/>
    <w:rsid w:val="00B3718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3718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3718E"/>
    <w:rPr>
      <w:b/>
      <w:bCs/>
    </w:rPr>
  </w:style>
  <w:style w:type="paragraph" w:styleId="Textbubliny">
    <w:name w:val="Balloon Text"/>
    <w:basedOn w:val="Normln"/>
    <w:link w:val="TextbublinyChar"/>
    <w:uiPriority w:val="99"/>
    <w:semiHidden/>
    <w:unhideWhenUsed/>
    <w:rsid w:val="00567D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7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B7D29"/>
    <w:rPr>
      <w:color w:val="0000FF" w:themeColor="hyperlink"/>
      <w:u w:val="single"/>
    </w:rPr>
  </w:style>
  <w:style w:type="paragraph" w:styleId="Zkladntextodsazen">
    <w:name w:val="Body Text Indent"/>
    <w:basedOn w:val="Normln"/>
    <w:link w:val="ZkladntextodsazenChar"/>
    <w:semiHidden/>
    <w:rsid w:val="00B5555A"/>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semiHidden/>
    <w:rsid w:val="00B5555A"/>
    <w:rPr>
      <w:rFonts w:ascii="Arial" w:eastAsia="Times New Roman" w:hAnsi="Arial" w:cs="Times New Roman"/>
      <w:szCs w:val="20"/>
      <w:lang w:eastAsia="cs-CZ"/>
    </w:rPr>
  </w:style>
  <w:style w:type="paragraph" w:styleId="Zkladntext2">
    <w:name w:val="Body Text 2"/>
    <w:basedOn w:val="Normln"/>
    <w:link w:val="Zkladntext2Char"/>
    <w:semiHidden/>
    <w:rsid w:val="00B5555A"/>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character" w:customStyle="1" w:styleId="Zkladntext2Char">
    <w:name w:val="Základní text 2 Char"/>
    <w:basedOn w:val="Standardnpsmoodstavce"/>
    <w:link w:val="Zkladntext2"/>
    <w:semiHidden/>
    <w:rsid w:val="00B5555A"/>
    <w:rPr>
      <w:rFonts w:ascii="Arial" w:eastAsia="Times New Roman" w:hAnsi="Arial" w:cs="Times New Roman"/>
      <w:szCs w:val="20"/>
      <w:lang w:eastAsia="cs-CZ"/>
    </w:rPr>
  </w:style>
  <w:style w:type="paragraph" w:styleId="Zkladntext3">
    <w:name w:val="Body Text 3"/>
    <w:basedOn w:val="Normln"/>
    <w:link w:val="Zkladntext3Char"/>
    <w:semiHidden/>
    <w:rsid w:val="00B5555A"/>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cs-CZ"/>
    </w:rPr>
  </w:style>
  <w:style w:type="character" w:customStyle="1" w:styleId="Zkladntext3Char">
    <w:name w:val="Základní text 3 Char"/>
    <w:basedOn w:val="Standardnpsmoodstavce"/>
    <w:link w:val="Zkladntext3"/>
    <w:semiHidden/>
    <w:rsid w:val="00B5555A"/>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3219">
      <w:bodyDiv w:val="1"/>
      <w:marLeft w:val="0"/>
      <w:marRight w:val="0"/>
      <w:marTop w:val="0"/>
      <w:marBottom w:val="0"/>
      <w:divBdr>
        <w:top w:val="none" w:sz="0" w:space="0" w:color="auto"/>
        <w:left w:val="none" w:sz="0" w:space="0" w:color="auto"/>
        <w:bottom w:val="none" w:sz="0" w:space="0" w:color="auto"/>
        <w:right w:val="none" w:sz="0" w:space="0" w:color="auto"/>
      </w:divBdr>
    </w:div>
    <w:div w:id="1044872420">
      <w:bodyDiv w:val="1"/>
      <w:marLeft w:val="0"/>
      <w:marRight w:val="0"/>
      <w:marTop w:val="0"/>
      <w:marBottom w:val="0"/>
      <w:divBdr>
        <w:top w:val="none" w:sz="0" w:space="0" w:color="auto"/>
        <w:left w:val="none" w:sz="0" w:space="0" w:color="auto"/>
        <w:bottom w:val="none" w:sz="0" w:space="0" w:color="auto"/>
        <w:right w:val="none" w:sz="0" w:space="0" w:color="auto"/>
      </w:divBdr>
    </w:div>
    <w:div w:id="11035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6620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Mertová</dc:creator>
  <cp:lastModifiedBy>Romana Sommerová</cp:lastModifiedBy>
  <cp:revision>2</cp:revision>
  <dcterms:created xsi:type="dcterms:W3CDTF">2018-05-16T09:34:00Z</dcterms:created>
  <dcterms:modified xsi:type="dcterms:W3CDTF">2018-05-16T09:34:00Z</dcterms:modified>
</cp:coreProperties>
</file>